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7"/>
        <w:gridCol w:w="900"/>
      </w:tblGrid>
      <w:tr w:rsidR="00D042AE" w:rsidRPr="00D042AE" w:rsidTr="00D042AE">
        <w:trPr>
          <w:tblCellSpacing w:w="0" w:type="dxa"/>
        </w:trPr>
        <w:tc>
          <w:tcPr>
            <w:tcW w:w="0" w:type="auto"/>
            <w:vAlign w:val="center"/>
            <w:hideMark/>
          </w:tcPr>
          <w:p w:rsidR="00D042AE" w:rsidRPr="00D042AE" w:rsidRDefault="00D042AE" w:rsidP="00D042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0" w:name="_GoBack"/>
            <w:bookmarkEnd w:id="0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Adres strony internetowej, na której zamieszczona będzie specyfikacja istotnych warunków zamówienia (jeżeli dotyczy): </w:t>
            </w:r>
          </w:p>
          <w:p w:rsidR="00D042AE" w:rsidRPr="00D042AE" w:rsidRDefault="00D042AE" w:rsidP="00D04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5" w:tgtFrame="_blank" w:history="1">
              <w:r w:rsidRPr="00D042AE">
                <w:rPr>
                  <w:rFonts w:ascii="Tahoma" w:eastAsia="Times New Roman" w:hAnsi="Tahoma" w:cs="Tahoma"/>
                  <w:color w:val="0000FF"/>
                  <w:sz w:val="18"/>
                  <w:szCs w:val="18"/>
                  <w:u w:val="single"/>
                  <w:lang w:eastAsia="pl-PL"/>
                </w:rPr>
                <w:t>http://rakbud.com.pl/</w:t>
              </w:r>
            </w:hyperlink>
          </w:p>
          <w:p w:rsidR="00D042AE" w:rsidRPr="00D042AE" w:rsidRDefault="00D042AE" w:rsidP="00D04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pict>
                <v:rect id="_x0000_i1029" style="width:0;height:1.5pt" o:hralign="center" o:hrstd="t" o:hr="t" fillcolor="#a0a0a0" stroked="f"/>
              </w:pic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Ogłoszenie nr 2057 - 2017 z dnia 2017-01-04 r.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Księżyno: Dostawa, montaż i uruchomienie urządzeń stanowiących wyposażenie laboratorium węzła betoniarskiego</w:t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br/>
              <w:t xml:space="preserve">OGŁOSZENIE O ZAMÓWIENIU - Dostawy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Zamieszczanie ogłoszenia: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obowiązkowe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Ogłoszenie dotyczy: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zamówienia publicznego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Zamówienie dotyczy projektu lub programu współfinansowanego ze środków Unii Europejskiej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tak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projektu lub programu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Wprowadzenie na rynek gotowych, innowacyjnie modyfikowanych, </w:t>
            </w:r>
            <w:proofErr w:type="spellStart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samorozlewnych</w:t>
            </w:r>
            <w:proofErr w:type="spellEnd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cementowych podkładów podłogowych SPP w ramach Programu Operacyjnego Polska Wschodnia na lata 2014-2020, Oś priorytetowa 1 Przedsiębiorcza Polska Wschodnia, Działanie 1.3 Ponadregionalne powiązania kooperacyjne, Poddziałanie 1.3.1 Wdrażanie innowacji przez MŚP.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 minimalny procentowy wskaźnik zatrudnienia osób należących do jednej lub więcej kategorii, o których mowa w art. 22 ust. 2 ustawy </w:t>
            </w:r>
            <w:proofErr w:type="spellStart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Pzp</w:t>
            </w:r>
            <w:proofErr w:type="spellEnd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nie mniejszy niż 30%, osób zatrudnionych przez zakłady pracy chronionej lub wykonawców albo ich jednostki (w %)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pl-PL"/>
              </w:rPr>
              <w:t>SEKCJA I: ZAMAWIAJĄCY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Postępowanie przeprowadza centralny zamawiający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Postępowanie przeprowadza podmiot, któremu zamawiający powierzył/powierzyli przeprowadzenie postępowania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Informacje na temat podmiotu któremu zamawiający powierzył/powierzyli prowadzenie postępowania: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Postępowanie jest przeprowadzane wspólnie przez zamawiających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Jeżeli tak, należy wymienić zamawiających, którzy wspólnie przeprowadzają postępowanie oraz podać adresy ich siedzib, krajowe numery identyfikacyjne oraz osoby do kontaktów wraz z danymi do kontaktów: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Postępowanie jest przeprowadzane wspólnie z zamawiającymi z innych państw członkowskich Unii Europejskiej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D042AE" w:rsidRPr="00D042AE" w:rsidRDefault="00D042AE" w:rsidP="00D042AE">
            <w:pPr>
              <w:spacing w:after="0" w:line="4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 przypadku przeprowadzania postępowania wspólnie z zamawiającymi z innych państw członkowskich Unii Europejskiej – mające zastosowanie krajowe prawo zamówień publicznych: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Informacje dodatkowe:</w:t>
            </w:r>
          </w:p>
          <w:p w:rsidR="00D042AE" w:rsidRPr="00D042AE" w:rsidRDefault="00D042AE" w:rsidP="00D042AE">
            <w:pPr>
              <w:spacing w:after="24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I. 1) NAZWA I ADRES: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Przedsiębiorstwo Wielobranżowe RAK-BUD Raczkowski i Wspólnicy Spółka jawna, krajowy numer identyfikacyjny 05223383800000, ul. Przemysłowa  6, 16-001  Księżyno, woj. podlaskie, państwo Polska, tel. (85)7474223, e-mail r.raczkowski@rakbud.com.pl, faks (85)6632883.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Adres strony internetowej (URL): http://rakbud.com.pl/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I. 2) RODZAJ ZAMAWIAJĄCEGO: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Zamawiający udzielający zamówień, o którym mowa w art. 3 ust. 1 pkt 5 ustawy </w:t>
            </w:r>
            <w:proofErr w:type="spellStart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Pzp</w:t>
            </w:r>
            <w:proofErr w:type="spellEnd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I.3) WSPÓLNE UDZIELANIE ZAMÓWIENIA </w:t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(jeżeli dotyczy)</w:t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Podział obowiązków między zamawiającymi w przypadku wspólnego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I.4) KOMUNIKACJA: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Nieograniczony, pełny i bezpośredni dostęp do dokumentów z postępowania można uzyskać pod adresem (URL)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Adres strony internetowej, na której zamieszczona będzie specyfikacja istotnych warunków zamówienia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tak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http://rakbud.com.pl/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Dostęp do dokumentów z postępowania jest ograniczony - więcej informacji można uzyskać pod adresem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Oferty lub wnioski o dopuszczenie do udziału w postępowaniu należy przesyłać: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Elektronicznie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Dopuszczone jest przesłanie ofert lub wniosków o dopuszczenie do udziału w postępowaniu w inny sposób: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Wymagane jest przesłanie ofert lub wniosków o dopuszczenie do udziału w postępowaniu w inny sposób: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tak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Inny sposób: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formie pisemnej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Przedsiębiorstwo Wielobranżowe RAK-BUD Raczkowski i Wspólnicy Sp. jawna, </w:t>
            </w:r>
            <w:proofErr w:type="spellStart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ul.Przemysłowa</w:t>
            </w:r>
            <w:proofErr w:type="spellEnd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6, 16-001 Księżyno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Komunikacja elektroniczna wymaga korzystania z narzędzi i urządzeń lub formatów plików, które nie są ogólnie dostępne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Nieograniczony, pełny, bezpośredni i bezpłatny dostęp do tych narzędzi można uzyskać pod adresem: (URL)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pl-PL"/>
              </w:rPr>
              <w:t xml:space="preserve">SEKCJA II: PRZEDMIOT ZAMÓWIENIA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II.1) Nazwa nadana zamówieniu przez zamawiającego: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Dostawa, montaż i uruchomienie urządzeń stanowiących wyposażenie laboratorium węzła betoniarskiego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Numer referencyjny: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01/POPW/2017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Przed wszczęciem postępowania o udzielenie zamówienia przeprowadzono dialog techniczny </w:t>
            </w:r>
          </w:p>
          <w:p w:rsidR="00D042AE" w:rsidRPr="00D042AE" w:rsidRDefault="00D042AE" w:rsidP="00D042AE">
            <w:pPr>
              <w:spacing w:after="0" w:line="45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II.2) Rodzaj zamówienia: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dostawy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II.3) Informacja o możliwości składania ofert częściowych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Zamówienie podzielone jest na części: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II.4) Krótki opis przedmiotu zamówienia </w:t>
            </w:r>
            <w:r w:rsidRPr="00D042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(wielkość, zakres, rodzaj i ilość dostaw, usług lub robót budowlanych lub określenie zapotrzebowania i wymagań )</w:t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a w przypadku partnerstwa innowacyjnego - określenie zapotrzebowania na </w:t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innowacyjny produkt, usługę lub roboty budowlane: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Przedmiotem zamówienia jest dostawa, montaż i uruchomienie urządzeń stanowiących wyposażenie laboratorium węzła betoniarskiego, szczegółowo określonych w Rozdziale 4 Specyfikacji Istotnych Warunków Zamówienia oraz w warunkach projektu umowy przedstawionego w Rozdziale 3 Specyfikacji Istotnych Warunków Zamówienia.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II.5) Główny kod CPV: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38432000-2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II.6) Całkowita wartość zamówienia </w:t>
            </w:r>
            <w:r w:rsidRPr="00D042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(jeżeli zamawiający podaje informacje o wartości zamówienia)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bez VAT: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(w przypadku umów ramowych lub dynamicznego systemu zakupów – szacunkowa całkowita maksymalna wartość w całym okresie obowiązywania umowy ramowej lub dynamicznego systemu zakupów)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II.7) Czy przewiduje się udzielenie zamówień, o których mowa w art. 67 ust. 1 pkt 6 i 7 lub w art. 134 ust. 6 pkt 3 ustawy </w:t>
            </w:r>
            <w:proofErr w:type="spellStart"/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Pzp</w:t>
            </w:r>
            <w:proofErr w:type="spellEnd"/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II.8) Okres, w którym realizowane będzie zamówienie lub okres, na który została zawarta umowa ramowa lub okres, na który został ustanowiony dynamiczny system zakupów: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zakończenia: 31/03/2017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II.9) Informacje dodatkowe: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Zamawiający zastrzega sobie możliwość przesunięcia terminu realizacji zamówienia na IV kwartał 2017 r. lub I kwartał 2018 r.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pl-PL"/>
              </w:rPr>
              <w:t xml:space="preserve">SEKCJA III: INFORMACJE O CHARAKTERZE PRAWNYM, EKONOMICZNYM, FINANSOWYM I TECHNICZNYM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III.1) WARUNKI UDZIAŁU W POSTĘPOWANIU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III.1.1) Kompetencje lub uprawnienia do prowadzenia określonej działalności zawodowej, o ile wynika to z odrębnych przepisów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Określenie warunków: Zamawiający nie stawia szczegółowych wymagań odnośnie powyższego warunku. Zamawiający dokona oceny spełniania warunku udziału w postępowaniu w tym zakresie na podstawie oświadczenia o spełnianiu warunków udziału w postępowaniu, stanowiącego załącznik nr 4 do SIWZ.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III.1.2) Sytuacja finansowa lub ekonomiczna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Określenie warunków: Zamawiający nie stawia szczegółowych wymagań odnośnie powyższego warunku. Zamawiający dokona oceny spełniania warunku udziału w postępowaniu w tym zakresie na podstawie oświadczenia o spełnianiu warunków udziału w postępowaniu, stanowiącego załącznik nr 4 do SIWZ.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III.1.3) Zdolność techniczna lub zawodowa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Określenie warunków: Wykonawca ma obowiązek wykazać się pięcioma dostawami urządzeń stanowiących wyposażenie laboratorium węzła betoniarskiego w ciągu ostatnich 3 lat.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III.2) PODSTAWY WYKLUCZENIA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III.2.1) Podstawy wykluczenia określone w art. 24 ust. 1 ustawy </w:t>
            </w:r>
            <w:proofErr w:type="spellStart"/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Pzp</w:t>
            </w:r>
            <w:proofErr w:type="spellEnd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III.2.2) Zamawiający przewiduje wykluczenie wykonawcy na podstawie art. 24 ust. 5 ustawy </w:t>
            </w:r>
            <w:proofErr w:type="spellStart"/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Pzp</w:t>
            </w:r>
            <w:proofErr w:type="spellEnd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tak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Zamawiający przewiduje następujące fakultatywne podstawy wykluczenia: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(podstawa wykluczenia określona w art. 24 ust. 5 pkt 1 ustawy </w:t>
            </w:r>
            <w:proofErr w:type="spellStart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Pzp</w:t>
            </w:r>
            <w:proofErr w:type="spellEnd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(podstawa wykluczenia określona w art. 24 ust. 5 pkt 3 ustawy </w:t>
            </w:r>
            <w:proofErr w:type="spellStart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Pzp</w:t>
            </w:r>
            <w:proofErr w:type="spellEnd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III.3) WYKAZ OŚWIADCZEŃ SKŁADANYCH PRZEZ WYKONAWCĘ W CELU WSTĘPNEGO POTWIERDZENIA, ŻE NIE PODLEGA ON WYKLUCZENIU ORAZ SPEŁNIA WARUNKI UDZIAŁU W POSTĘPOWANIU ORAZ SPEŁNIA KRYTERIA SELEKCJI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Oświadczenie o niepodleganiu wykluczeniu oraz spełnianiu warunków udziału w postępowaniu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tak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Oświadczenie o spełnianiu kryteriów selekcji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III.4) WYKAZ OŚWIADCZEŃ LUB DOKUMENTÓW , SKŁADANYCH PRZEZ WYKONAWCĘ W POSTĘPOWANIU NA WEZWANIE ZAMAWIAJACEGO W CELU POTWIERDZENIA OKOLICZNOŚCI, O KTÓRYCH MOWA W ART. 25 UST. 1 PKT 3 USTAWY PZP: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odpis z właściwego rejestru lub z centralnej ewidencji i informacji o działalności gospodarczej, jeżeli odrębne przepisy wymagają wpisu do rejestru lub ewidencji, w celu wykazania braku podstaw do wykluczenia w oparciu o art. 24 ust. 5 pkt 1 ustawy </w:t>
            </w:r>
            <w:proofErr w:type="spellStart"/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Pzp</w:t>
            </w:r>
            <w:proofErr w:type="spellEnd"/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III.5) WYKAZ OŚWIADCZEŃ LUB DOKUMENTÓW SKŁADANYCH PRZEZ WYKONAWCĘ W POSTĘPOWANIU NA WEZWANIE ZAMAWIAJACEGO W CELU POTWIERDZENIA OKOLICZNOŚCI, O KTÓRYCH MOWA W ART. 25 UST. 1 PKT 1 USTAWY PZP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III.5.1) W ZAKRESIE SPEŁNIANIA WARUNKÓW UDZIAŁU W POSTĘPOWANIU: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a) wykaz wykonanych w okresie ostatnich 3 lat przed upływem terminu składania ofert, a jeżeli okres prowadzenia działalności jest krótszy – w tym okresie, zamówień polegających na dostawie, montażu i uruchomieniu urządzeń stanowiących wyposażenie laboratorium węzła betoniarskiego; b) referencje bądź inne dokumenty wystawione przez podmiot, na rzecz którego dostawy ujęte w wykazie wykonanych zamówień były wykonywane, określające, czy zostały one wykonane należycie (oświadczenie Wykonawcy, jeżeli z uzasadnionej przyczyny o obiektywnym charakterze Wykonawca nie jest w stanie uzyskać tych dokumentów)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III.5.2) W ZAKRESIE KRYTERIÓW SELEKCJI: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III.6) WYKAZ OŚWIADCZEŃ LUB DOKUMENTÓW SKŁADANYCH PRZEZ WYKONAWCĘ W POSTĘPOWANIU NA WEZWANIE ZAMAWIAJACEGO W CELU POTWIERDZENIA OKOLICZNOŚCI, O </w:t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KTÓRYCH MOWA W ART. 25 UST. 1 PKT 2 USTAWY PZP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III.7) INNE DOKUMENTY NIE WYMIENIONE W pkt III.3) - III.6)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Zobowiązanie podmiotów, na których zdolnościach technicznych, zawodowych, sytuacji finansowej lub ekonomicznej polega Wykonawca do oddania mu do dyspozycji niezbędnych zasobów na potrzeby realizacji zamówienia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pl-PL"/>
              </w:rPr>
              <w:t xml:space="preserve">SEKCJA IV: PROCEDURA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OPIS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IV.1.1) Tryb udzielenia zamówienia: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przetarg nieograniczony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IV.1.2) Zamawiający żąda wniesienia wadium: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tak,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Informacja na temat wadium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Zamawiający żąda wniesienia wadium w wysokości 6.000 zł na rachunek bankowy Zamawiającego 10 1240 5211 1111 0010 6939 1173 tytułem Wadium w postępowaniu przetargowym nr 01/POPW/2017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IV.1.3) Przewiduje się udzielenie zaliczek na poczet wykonania zamówienia: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tak,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 informacje na temat udzielania zaliczek: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Zamawiający dopuszcza możliwość zapłacenia zaliczki w wysokości 30 % wartości zamówienia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IV.1.4) Wymaga się złożenia ofert w postaci katalogów elektronicznych lub dołączenia do ofert katalogów elektronicznych: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Dopuszcza się złożenie ofert w postaci katalogów elektronicznych lub dołączenia do ofert katalogów elektronicznych: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IV.1.5.) Wymaga się złożenia oferty wariantowej: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Dopuszcza się złożenie oferty wariantowej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Złożenie oferty wariantowej dopuszcza się tylko z jednoczesnym złożeniem oferty zasadniczej: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IV.1.6) Przewidywana liczba wykonawców, którzy zostaną zaproszeni do udziału w postępowaniu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(przetarg ograniczony, negocjacje z ogłoszeniem, dialog konkurencyjny, partnerstwo innowacyjne)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wykonawców  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Przewidywana minimalna liczba wykonawców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Maksymalna liczba wykonawców  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Kryteria selekcji wykonawców: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IV.1.7) Informacje na temat umowy ramowej lub dynamicznego systemu zakupów: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Umowa ramowa będzie zawarta: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Czy przewiduje się ograniczenie liczby uczestników umowy ramowej: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Zamówienie obejmuje ustanowienie dynamicznego systemu zakupów: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ramach umowy ramowej/dynamicznego systemu zakupów dopuszcza się złożenie ofert w formie katalogów elektronicznych: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Przewiduje się pobranie ze złożonych katalogów elektronicznych informacji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potrzebnych do sporządzenia ofert w ramach umowy ramowej/dynamicznego systemu zakupów: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IV.1.8) Aukcja elektroniczna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Przewidziane jest przeprowadzenie aukcji elektronicznej </w:t>
            </w:r>
            <w:r w:rsidRPr="00D042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(przetarg nieograniczony, przetarg ograniczony, negocjacje z ogłoszeniem)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Należy wskazać elementy, których wartości będą przedmiotem aukcji elektronicznej: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Przewiduje się ograniczenia co do przedstawionych wartości, wynikające z opisu przedmiotu zamówienia: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podać, które informacje zostaną udostępnione wykonawcom w trakcie aukcji elektronicznej oraz jaki będzie termin ich udostępnienia: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dotyczące przebiegu aukcji elektronicznej: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Jaki jest przewidziany sposób postępowania w toku aukcji elektronicznej i jakie będą warunki, na jakich wykonawcy będą mogli licytować (minimalne wysokości postąpień):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dotyczące wykorzystywanego sprzętu elektronicznego, rozwiązań i specyfikacji technicznych w zakresie połączeń: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Wymagania dotyczące rejestracji i identyfikacji wykonawców w aukcji elektronicznej: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o liczbie etapów aukcji elektronicznej i czasie ich trwania: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Aukcja wieloetapowa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35"/>
              <w:gridCol w:w="1848"/>
            </w:tblGrid>
            <w:tr w:rsidR="00D042AE" w:rsidRPr="00D042AE" w:rsidTr="00D042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042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etap nr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042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czas trwania etapu</w:t>
                  </w:r>
                </w:p>
              </w:tc>
            </w:tr>
            <w:tr w:rsidR="00D042AE" w:rsidRPr="00D042AE" w:rsidTr="00D042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Czy wykonawcy, którzy nie złożyli nowych postąpień, zostaną zakwalifikowani do następnego etapu: 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Warunki zamknięcia aukcji elektronicznej: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IV.2) KRYTERIA OCENY OFERT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IV.2.1) Kryteria oceny ofert: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IV.2.2) Kryteria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08"/>
              <w:gridCol w:w="1049"/>
            </w:tblGrid>
            <w:tr w:rsidR="00D042AE" w:rsidRPr="00D042AE" w:rsidTr="00D042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042A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Kryteria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042A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Znaczenie</w:t>
                  </w:r>
                </w:p>
              </w:tc>
            </w:tr>
            <w:tr w:rsidR="00D042AE" w:rsidRPr="00D042AE" w:rsidTr="00D042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042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Cena brutto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042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60</w:t>
                  </w:r>
                </w:p>
              </w:tc>
            </w:tr>
            <w:tr w:rsidR="00D042AE" w:rsidRPr="00D042AE" w:rsidTr="00D042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042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Długość gwarancji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042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20</w:t>
                  </w:r>
                </w:p>
              </w:tc>
            </w:tr>
            <w:tr w:rsidR="00D042AE" w:rsidRPr="00D042AE" w:rsidTr="00D042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042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Czas dostawy i uruchomienia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042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20</w:t>
                  </w:r>
                </w:p>
              </w:tc>
            </w:tr>
          </w:tbl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IV.2.3) Zastosowanie procedury, o której mowa w art. 24aa ust. 1 ustawy </w:t>
            </w:r>
            <w:proofErr w:type="spellStart"/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Pzp</w:t>
            </w:r>
            <w:proofErr w:type="spellEnd"/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(przetarg nieograniczony)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Negocjacje z ogłoszeniem, dialog konkurencyjny, partnerstwo innowacyjne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IV.3.1) Informacje na temat negocjacji z ogłoszeniem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Minimalne wymagania, które muszą spełniać wszystkie oferty: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Przewidziane jest zastrzeżenie prawa do udzielenia zamówienia na podstawie ofert wstępnych bez przeprowadzenia negocjacji 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Przewidziany jest podział negocjacji na etapy w celu ograniczenia liczby ofert: 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 informacje na temat etapów negocjacji (w tym liczbę etapów):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IV.3.2) Informacje na temat dialogu konkurencyjnego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Opis potrzeb i wymagań zamawiającego lub informacja o sposobie uzyskania tego opisu: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Informacja o wysokości nagród dla wykonawców, którzy podczas dialogu konkurencyjnego przedstawili rozwiązania stanowiące podstawę do składania ofert, jeżeli zamawiający przewiduje nagrody: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Wstępny harmonogram postępowania: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Podział dialogu na etapy w celu ograniczenia liczby rozwiązań: 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 informacje na temat etapów dialogu: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IV.3.3) Informacje na temat partnerstwa innowacyjnego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Elementy opisu przedmiotu zamówienia definiujące minimalne wymagania, którym muszą odpowiadać wszystkie oferty: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Podział negocjacji na etapy w celu ograniczeniu liczby ofert podlegających negocjacjom poprzez zastosowanie kryteriów oceny ofert wskazanych w specyfikacji istotnych warunków zamówienia: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Licytacja elektroniczna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strony internetowej, na której będzie prowadzona licytacja elektroniczna: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Adres strony internetowej, na której jest dostępny opis przedmiotu zamówienia w licytacji elektronicznej: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Wymagania dotyczące rejestracji i identyfikacji wykonawców w licytacji elektronicznej, w tym wymagania techniczne urządzeń informatycznych: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Sposób postępowania w toku licytacji elektronicznej, w tym określenie minimalnych wysokości postąpień: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Informacje o liczbie etapów licytacji elektronicznej i czasie ich trwania: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Licytacja wieloetapowa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35"/>
              <w:gridCol w:w="1848"/>
            </w:tblGrid>
            <w:tr w:rsidR="00D042AE" w:rsidRPr="00D042AE" w:rsidTr="00D042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042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etap nr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042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czas trwania etapu</w:t>
                  </w:r>
                </w:p>
              </w:tc>
            </w:tr>
            <w:tr w:rsidR="00D042AE" w:rsidRPr="00D042AE" w:rsidTr="00D042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42AE" w:rsidRPr="00D042AE" w:rsidRDefault="00D042AE" w:rsidP="00D042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Wykonawcy, którzy nie złożyli nowych postąpień, zostaną zakwalifikowani do następnego etapu: nie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Termin otwarcia licytacji elektronicznej: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Termin i warunki zamknięcia licytacji elektronicznej: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Istotne dla stron postanowienia, które zostaną wprowadzone do treści zawieranej umowy w sprawie zamówienia publicznego, albo ogólne warunki umowy, albo wzór umowy: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Istotne dla stron postanowienia umowy zostały określone w rozdziale 3 Specyfikacji Istotnych Warunków Zamówienia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Wymagania dotyczące zabezpieczenia należytego wykonania umowy: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</w:p>
          <w:p w:rsidR="00D042AE" w:rsidRPr="00D042AE" w:rsidRDefault="00D042AE" w:rsidP="00D042AE">
            <w:pPr>
              <w:spacing w:after="0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ZMIANA UMOWY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Przewiduje się istotne zmiany postanowień zawartej umowy w stosunku do treści oferty, na podstawie której dokonano wyboru wykonawcy: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tak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wskazać zakres, charakter zmian oraz warunki wprowadzenia zmian: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Istotne zmiany Umowy w stosunku do treści oferty mogą być dokonywane w przypadkach: a) z powodu uzasadnionych zmian w zakresie sposobu wykonania przedmiotu zamówienia proponowanych przez Zamawiającego lub Dostawcę, jeżeli te zmiany są korzystne dla Zamawiającego; b) z powodu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 c) z powodu działań osób trzecich uniemożliwiających wykonanie prac, które to działania nie są konsekwencją winy którejkolwiek ze stron; d) w przypadku ustawowych zmian przepisów podatkowych mających wpływ na cenę, e) gdy zaistnieje konieczność aktualizacji rozwiązań z uwagi na postęp technologiczny lub zmiany obowiązujących przepisów dotyczących przedmiotu zamówienia; f) zmiany terminu końcowego dostawy uzgodnionego z Zamawiającym;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g) wystąpienia innych okoliczności, których Strony nie mogły przewidzieć przed podpisaniem umowy.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INFORMACJE ADMINISTRACYJNE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IV.6.1) Sposób udostępniania informacji o charakterze poufnym </w:t>
            </w:r>
            <w:r w:rsidRPr="00D042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(jeżeli dotyczy):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Środki służące ochronie informacji o charakterze poufnym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IV.6.2) Termin składania ofert lub wniosków o dopuszczenie do udziału w postępowaniu: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Data: 14/02/2017, godzina: 10:00,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Skrócenie terminu składania wniosków, ze względu na pilną potrzebę udzielenia zamówienia (przetarg nieograniczony, przetarg ograniczony, negocjacje z ogłoszeniem):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Wskazać powody: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Język lub języki, w jakich mogą być sporządzane oferty lub wnioski o dopuszczenie do udziału w postępowaniu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&gt; polski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IV.6.3) Termin związania ofertą: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okres w dniach: 30 (od ostatecznego terminu składania ofert)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nie 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04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IV.6.6) Informacje dodatkowe:</w:t>
            </w:r>
            <w:r w:rsidRPr="00D042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Otwarcie ofert nastąpi w siedzibie Przedsiębiorstwa Wielobranżowego RAK-BUD Raczkowski i Wspólnicy Sp. jawna przy ul. Przemysłowej 6 w Księżynie w dniu 14.02.2017 r. o godz. 10:30</w:t>
            </w:r>
          </w:p>
          <w:p w:rsidR="00D042AE" w:rsidRPr="00D042AE" w:rsidRDefault="00D042AE" w:rsidP="00D042AE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noWrap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D042AE" w:rsidRPr="00D042AE" w:rsidRDefault="00D042AE" w:rsidP="00D042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D042AE" w:rsidRPr="00D042AE" w:rsidRDefault="00D042AE" w:rsidP="00D042A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D042AE">
        <w:rPr>
          <w:rFonts w:ascii="Arial" w:eastAsia="Times New Roman" w:hAnsi="Arial" w:cs="Arial"/>
          <w:vanish/>
          <w:sz w:val="16"/>
          <w:szCs w:val="16"/>
          <w:lang w:eastAsia="pl-PL"/>
        </w:rPr>
        <w:lastRenderedPageBreak/>
        <w:t>Dół formularza</w:t>
      </w:r>
    </w:p>
    <w:p w:rsidR="00CA0F09" w:rsidRDefault="00CA0F09"/>
    <w:sectPr w:rsidR="00CA0F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2AE"/>
    <w:rsid w:val="00CA0F09"/>
    <w:rsid w:val="00CA7304"/>
    <w:rsid w:val="00D0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04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42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04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42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2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6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8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1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00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85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64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00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60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28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64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73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09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76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7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73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64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68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13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43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85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97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5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76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97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07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95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5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64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72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656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32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65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48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94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43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540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63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10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08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307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46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65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akbud.com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2736</Words>
  <Characters>16419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Pełszyński</dc:creator>
  <cp:lastModifiedBy>Rafał Pełszyński</cp:lastModifiedBy>
  <cp:revision>1</cp:revision>
  <dcterms:created xsi:type="dcterms:W3CDTF">2017-01-04T08:47:00Z</dcterms:created>
  <dcterms:modified xsi:type="dcterms:W3CDTF">2017-01-04T08:48:00Z</dcterms:modified>
</cp:coreProperties>
</file>